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04" w:rsidRDefault="00A60404" w:rsidP="006F0A2C">
      <w:pPr>
        <w:spacing w:line="260" w:lineRule="atLeast"/>
        <w:rPr>
          <w:b/>
          <w:sz w:val="24"/>
          <w:szCs w:val="24"/>
        </w:rPr>
      </w:pPr>
      <w:bookmarkStart w:id="0" w:name="_Toc27822304"/>
    </w:p>
    <w:p w:rsidR="006F0A2C" w:rsidRDefault="006F0A2C" w:rsidP="006F0A2C">
      <w:pPr>
        <w:spacing w:line="2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Beurteilungsinstrument zur Einschätzung der Gefährdung Jugendlicher</w:t>
      </w:r>
    </w:p>
    <w:p w:rsidR="006F0A2C" w:rsidRPr="00371E24" w:rsidRDefault="00777E25" w:rsidP="005C1950">
      <w:pPr>
        <w:tabs>
          <w:tab w:val="right" w:pos="8931"/>
        </w:tabs>
        <w:spacing w:after="120" w:line="260" w:lineRule="atLeast"/>
        <w:rPr>
          <w:b/>
          <w:sz w:val="12"/>
          <w:szCs w:val="24"/>
        </w:rPr>
      </w:pPr>
      <w:r>
        <w:rPr>
          <w:b/>
          <w:sz w:val="24"/>
          <w:szCs w:val="24"/>
        </w:rPr>
        <w:tab/>
      </w:r>
      <w:r w:rsidR="00A60404">
        <w:rPr>
          <w:b/>
          <w:sz w:val="12"/>
          <w:szCs w:val="24"/>
        </w:rPr>
        <w:t>November 2018</w:t>
      </w:r>
    </w:p>
    <w:p w:rsidR="00A60404" w:rsidRDefault="006F0A2C" w:rsidP="005C1950">
      <w:pPr>
        <w:pStyle w:val="Fliesstext1"/>
        <w:spacing w:before="120" w:line="240" w:lineRule="auto"/>
        <w:rPr>
          <w:sz w:val="20"/>
          <w:szCs w:val="20"/>
        </w:rPr>
      </w:pPr>
      <w:r w:rsidRPr="00D82708">
        <w:rPr>
          <w:sz w:val="20"/>
          <w:szCs w:val="20"/>
        </w:rPr>
        <w:t>Ob Jugendliche stark, mittel oder gering gefährdet sind, dauerhaft keine Anschlusslösung in die Berufswelt zu finden, obliegt immer einer subjektiven Einschätzung. Die Checkliste dient als Arbeitsinstrument für</w:t>
      </w:r>
      <w:r>
        <w:rPr>
          <w:sz w:val="20"/>
          <w:szCs w:val="20"/>
        </w:rPr>
        <w:t xml:space="preserve"> die verantwortlichen Personen in den Schulen, in Ausbildungsbetrieben und in den Amts-</w:t>
      </w:r>
      <w:r w:rsidR="00A60404">
        <w:rPr>
          <w:sz w:val="20"/>
          <w:szCs w:val="20"/>
        </w:rPr>
        <w:t>,</w:t>
      </w:r>
      <w:r>
        <w:rPr>
          <w:sz w:val="20"/>
          <w:szCs w:val="20"/>
        </w:rPr>
        <w:t xml:space="preserve"> Fach- und Beratungsstellen</w:t>
      </w:r>
      <w:r w:rsidRPr="00D82708">
        <w:rPr>
          <w:sz w:val="20"/>
          <w:szCs w:val="20"/>
        </w:rPr>
        <w:t xml:space="preserve">. Sie soll durch einfaches Ankreuzen schnell einen Überblick über die Gesamteinschätzung ermöglichen. Gleichzeitig soll sie Grundlage für die Anmeldung beim Case Management Berufsbildung sein. </w:t>
      </w:r>
    </w:p>
    <w:p w:rsidR="006F0A2C" w:rsidRDefault="006F0A2C" w:rsidP="005C1950">
      <w:pPr>
        <w:pStyle w:val="Fliesstext1"/>
        <w:spacing w:before="120" w:line="240" w:lineRule="auto"/>
        <w:rPr>
          <w:sz w:val="20"/>
          <w:szCs w:val="20"/>
        </w:rPr>
      </w:pPr>
      <w:r w:rsidRPr="00D82708">
        <w:rPr>
          <w:sz w:val="20"/>
          <w:szCs w:val="20"/>
        </w:rPr>
        <w:t>Die Checkliste wird aussagekräftiger, wenn die Merkmale, die den Ausschlag für das Kreuz im roten oder grünen Bereich g</w:t>
      </w:r>
      <w:r>
        <w:rPr>
          <w:sz w:val="20"/>
          <w:szCs w:val="20"/>
        </w:rPr>
        <w:t>e</w:t>
      </w:r>
      <w:r w:rsidR="00B670E9">
        <w:rPr>
          <w:sz w:val="20"/>
          <w:szCs w:val="20"/>
        </w:rPr>
        <w:t>ben, unterstrichen werden.</w:t>
      </w:r>
    </w:p>
    <w:p w:rsidR="006F0A2C" w:rsidRPr="008D1D8D" w:rsidRDefault="006F0A2C" w:rsidP="00AF61EB">
      <w:pPr>
        <w:tabs>
          <w:tab w:val="right" w:pos="9600"/>
        </w:tabs>
        <w:ind w:right="-674"/>
        <w:rPr>
          <w:rFonts w:cs="Arial"/>
        </w:rPr>
      </w:pPr>
      <w:r w:rsidRPr="008D1D8D">
        <w:rPr>
          <w:rFonts w:cs="Arial"/>
        </w:rPr>
        <w:t xml:space="preserve">Name </w:t>
      </w:r>
      <w:r w:rsidR="008D1D8D" w:rsidRPr="008D1D8D">
        <w:rPr>
          <w:rFonts w:cs="Arial"/>
        </w:rPr>
        <w:t>/</w:t>
      </w:r>
      <w:r w:rsidRPr="008D1D8D">
        <w:rPr>
          <w:rFonts w:cs="Arial"/>
        </w:rPr>
        <w:t xml:space="preserve"> Vorname der / des Jugendlichen:</w:t>
      </w:r>
      <w:r w:rsidR="00371E24">
        <w:rPr>
          <w:rFonts w:cs="Arial"/>
        </w:rPr>
        <w:t xml:space="preserve"> </w:t>
      </w:r>
      <w:r w:rsidR="00371E24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371E24">
        <w:rPr>
          <w:rFonts w:cs="Arial"/>
        </w:rPr>
        <w:instrText xml:space="preserve"> FORMTEXT </w:instrText>
      </w:r>
      <w:r w:rsidR="00371E24">
        <w:rPr>
          <w:rFonts w:cs="Arial"/>
        </w:rPr>
      </w:r>
      <w:r w:rsidR="00371E24">
        <w:rPr>
          <w:rFonts w:cs="Arial"/>
        </w:rPr>
        <w:fldChar w:fldCharType="separate"/>
      </w:r>
      <w:bookmarkStart w:id="2" w:name="_GoBack"/>
      <w:r w:rsidR="00371E24">
        <w:rPr>
          <w:rFonts w:cs="Arial"/>
          <w:noProof/>
        </w:rPr>
        <w:t> </w:t>
      </w:r>
      <w:r w:rsidR="00371E24">
        <w:rPr>
          <w:rFonts w:cs="Arial"/>
          <w:noProof/>
        </w:rPr>
        <w:t> </w:t>
      </w:r>
      <w:r w:rsidR="00371E24">
        <w:rPr>
          <w:rFonts w:cs="Arial"/>
          <w:noProof/>
        </w:rPr>
        <w:t> </w:t>
      </w:r>
      <w:r w:rsidR="00371E24">
        <w:rPr>
          <w:rFonts w:cs="Arial"/>
          <w:noProof/>
        </w:rPr>
        <w:t> </w:t>
      </w:r>
      <w:r w:rsidR="00371E24">
        <w:rPr>
          <w:rFonts w:cs="Arial"/>
          <w:noProof/>
        </w:rPr>
        <w:t> </w:t>
      </w:r>
      <w:bookmarkEnd w:id="2"/>
      <w:r w:rsidR="00371E24">
        <w:rPr>
          <w:rFonts w:cs="Arial"/>
        </w:rPr>
        <w:fldChar w:fldCharType="end"/>
      </w:r>
      <w:bookmarkEnd w:id="1"/>
    </w:p>
    <w:p w:rsidR="00A60404" w:rsidRDefault="00A60404" w:rsidP="006F0207">
      <w:pPr>
        <w:tabs>
          <w:tab w:val="left" w:pos="3960"/>
          <w:tab w:val="left" w:pos="6660"/>
          <w:tab w:val="right" w:pos="9600"/>
        </w:tabs>
        <w:ind w:right="-674"/>
        <w:rPr>
          <w:rFonts w:cs="Arial"/>
        </w:rPr>
      </w:pPr>
    </w:p>
    <w:p w:rsidR="00371E24" w:rsidRDefault="008D1D8D" w:rsidP="006F0207">
      <w:pPr>
        <w:tabs>
          <w:tab w:val="left" w:pos="3960"/>
          <w:tab w:val="left" w:pos="6660"/>
          <w:tab w:val="right" w:pos="9600"/>
        </w:tabs>
        <w:ind w:right="-674"/>
        <w:rPr>
          <w:rFonts w:cs="Arial"/>
        </w:rPr>
      </w:pPr>
      <w:r w:rsidRPr="008D1D8D">
        <w:rPr>
          <w:rFonts w:cs="Arial"/>
        </w:rPr>
        <w:t xml:space="preserve">Einschätzung </w:t>
      </w:r>
      <w:r w:rsidR="006F0A2C" w:rsidRPr="008D1D8D">
        <w:rPr>
          <w:rFonts w:cs="Arial"/>
        </w:rPr>
        <w:t>durch:</w:t>
      </w:r>
    </w:p>
    <w:p w:rsidR="006F0A2C" w:rsidRDefault="008D1D8D" w:rsidP="006F0207">
      <w:pPr>
        <w:tabs>
          <w:tab w:val="left" w:pos="3960"/>
          <w:tab w:val="left" w:pos="6660"/>
          <w:tab w:val="right" w:pos="9600"/>
        </w:tabs>
        <w:ind w:right="-674"/>
        <w:rPr>
          <w:rFonts w:cs="Arial"/>
        </w:rPr>
      </w:pPr>
      <w:r w:rsidRPr="008D1D8D">
        <w:rPr>
          <w:rFonts w:cs="Arial"/>
        </w:rPr>
        <w:t>Name</w:t>
      </w:r>
      <w:r w:rsidR="000C656D">
        <w:rPr>
          <w:rFonts w:cs="Arial"/>
        </w:rPr>
        <w:t>:</w:t>
      </w:r>
      <w:r w:rsidR="006F0207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F0207">
        <w:rPr>
          <w:rFonts w:cs="Arial"/>
        </w:rPr>
        <w:instrText xml:space="preserve"> FORMTEXT </w:instrText>
      </w:r>
      <w:r w:rsidR="006F0207">
        <w:rPr>
          <w:rFonts w:cs="Arial"/>
        </w:rPr>
      </w:r>
      <w:r w:rsidR="006F0207">
        <w:rPr>
          <w:rFonts w:cs="Arial"/>
        </w:rPr>
        <w:fldChar w:fldCharType="separate"/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6F0207">
        <w:rPr>
          <w:rFonts w:cs="Arial"/>
        </w:rPr>
        <w:fldChar w:fldCharType="end"/>
      </w:r>
      <w:bookmarkEnd w:id="3"/>
      <w:r w:rsidR="00371E24">
        <w:rPr>
          <w:rFonts w:cs="Arial"/>
        </w:rPr>
        <w:tab/>
      </w:r>
      <w:r w:rsidR="000C656D">
        <w:rPr>
          <w:rFonts w:cs="Arial"/>
        </w:rPr>
        <w:t>Vorname:</w:t>
      </w:r>
      <w:r w:rsidR="006F0207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F0207">
        <w:rPr>
          <w:rFonts w:cs="Arial"/>
        </w:rPr>
        <w:instrText xml:space="preserve"> FORMTEXT </w:instrText>
      </w:r>
      <w:r w:rsidR="006F0207">
        <w:rPr>
          <w:rFonts w:cs="Arial"/>
        </w:rPr>
      </w:r>
      <w:r w:rsidR="006F0207">
        <w:rPr>
          <w:rFonts w:cs="Arial"/>
        </w:rPr>
        <w:fldChar w:fldCharType="separate"/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6F0207">
        <w:rPr>
          <w:rFonts w:cs="Arial"/>
        </w:rPr>
        <w:fldChar w:fldCharType="end"/>
      </w:r>
      <w:bookmarkEnd w:id="4"/>
    </w:p>
    <w:p w:rsidR="00371E24" w:rsidRPr="008D1D8D" w:rsidRDefault="00371E24" w:rsidP="006F0207">
      <w:pPr>
        <w:tabs>
          <w:tab w:val="left" w:pos="3960"/>
          <w:tab w:val="left" w:pos="6660"/>
          <w:tab w:val="right" w:pos="9600"/>
        </w:tabs>
        <w:ind w:right="-674"/>
        <w:rPr>
          <w:rFonts w:cs="Arial"/>
        </w:rPr>
      </w:pPr>
    </w:p>
    <w:p w:rsidR="000C656D" w:rsidRPr="000C656D" w:rsidRDefault="000C656D" w:rsidP="006F0A2C">
      <w:pPr>
        <w:tabs>
          <w:tab w:val="right" w:pos="9600"/>
        </w:tabs>
        <w:ind w:right="-674"/>
        <w:rPr>
          <w:rFonts w:cs="Arial"/>
        </w:rPr>
      </w:pPr>
      <w:r w:rsidRPr="006F0207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6F0207">
        <w:rPr>
          <w:rFonts w:cs="Arial"/>
        </w:rPr>
        <w:instrText xml:space="preserve"> FORMCHECKBOX </w:instrText>
      </w:r>
      <w:r w:rsidR="001559CD">
        <w:rPr>
          <w:rFonts w:cs="Arial"/>
        </w:rPr>
      </w:r>
      <w:r w:rsidR="001559CD">
        <w:rPr>
          <w:rFonts w:cs="Arial"/>
        </w:rPr>
        <w:fldChar w:fldCharType="separate"/>
      </w:r>
      <w:r w:rsidR="006F0207">
        <w:rPr>
          <w:rFonts w:cs="Arial"/>
        </w:rPr>
        <w:fldChar w:fldCharType="end"/>
      </w:r>
      <w:bookmarkEnd w:id="5"/>
      <w:r w:rsidRPr="000C656D">
        <w:rPr>
          <w:rFonts w:cs="Arial"/>
        </w:rPr>
        <w:t xml:space="preserve"> </w:t>
      </w:r>
      <w:r w:rsidR="006F0207">
        <w:rPr>
          <w:rFonts w:cs="Arial"/>
        </w:rPr>
        <w:t>Fachperson</w:t>
      </w:r>
    </w:p>
    <w:p w:rsidR="000C656D" w:rsidRPr="000C656D" w:rsidRDefault="000C656D" w:rsidP="006F0A2C">
      <w:pPr>
        <w:tabs>
          <w:tab w:val="right" w:pos="9600"/>
        </w:tabs>
        <w:ind w:right="-674"/>
        <w:rPr>
          <w:rFonts w:cs="Arial"/>
        </w:rPr>
      </w:pPr>
      <w:r w:rsidRPr="000C656D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6F0207">
        <w:rPr>
          <w:rFonts w:cs="Arial"/>
        </w:rPr>
        <w:instrText xml:space="preserve"> FORMCHECKBOX </w:instrText>
      </w:r>
      <w:r w:rsidR="001559CD">
        <w:rPr>
          <w:rFonts w:cs="Arial"/>
        </w:rPr>
      </w:r>
      <w:r w:rsidR="001559CD">
        <w:rPr>
          <w:rFonts w:cs="Arial"/>
        </w:rPr>
        <w:fldChar w:fldCharType="separate"/>
      </w:r>
      <w:r w:rsidR="006F0207">
        <w:rPr>
          <w:rFonts w:cs="Arial"/>
        </w:rPr>
        <w:fldChar w:fldCharType="end"/>
      </w:r>
      <w:bookmarkEnd w:id="6"/>
      <w:r w:rsidRPr="000C656D">
        <w:rPr>
          <w:rFonts w:cs="Arial"/>
        </w:rPr>
        <w:t xml:space="preserve"> </w:t>
      </w:r>
      <w:r w:rsidR="008D1D8D" w:rsidRPr="000C656D">
        <w:rPr>
          <w:rFonts w:cs="Arial"/>
        </w:rPr>
        <w:t>Lehrperson</w:t>
      </w:r>
    </w:p>
    <w:p w:rsidR="000C656D" w:rsidRDefault="008D1D8D" w:rsidP="006F0A2C">
      <w:pPr>
        <w:tabs>
          <w:tab w:val="right" w:pos="9600"/>
        </w:tabs>
        <w:ind w:right="-674"/>
        <w:rPr>
          <w:rFonts w:cs="Arial"/>
        </w:rPr>
      </w:pPr>
      <w:r w:rsidRPr="000C656D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6F0207">
        <w:rPr>
          <w:rFonts w:cs="Arial"/>
        </w:rPr>
        <w:instrText xml:space="preserve"> FORMCHECKBOX </w:instrText>
      </w:r>
      <w:r w:rsidR="001559CD">
        <w:rPr>
          <w:rFonts w:cs="Arial"/>
        </w:rPr>
      </w:r>
      <w:r w:rsidR="001559CD">
        <w:rPr>
          <w:rFonts w:cs="Arial"/>
        </w:rPr>
        <w:fldChar w:fldCharType="separate"/>
      </w:r>
      <w:r w:rsidR="006F0207">
        <w:rPr>
          <w:rFonts w:cs="Arial"/>
        </w:rPr>
        <w:fldChar w:fldCharType="end"/>
      </w:r>
      <w:bookmarkEnd w:id="7"/>
      <w:r w:rsidR="000C656D" w:rsidRPr="000C656D">
        <w:rPr>
          <w:rFonts w:cs="Arial"/>
        </w:rPr>
        <w:t xml:space="preserve"> </w:t>
      </w:r>
      <w:r w:rsidRPr="000C656D">
        <w:rPr>
          <w:rFonts w:cs="Arial"/>
        </w:rPr>
        <w:t>Ausbildner</w:t>
      </w:r>
    </w:p>
    <w:p w:rsidR="00A60404" w:rsidRDefault="00A60404" w:rsidP="00A60404">
      <w:pPr>
        <w:tabs>
          <w:tab w:val="right" w:pos="9600"/>
        </w:tabs>
        <w:ind w:right="-674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1559CD">
        <w:rPr>
          <w:rFonts w:cs="Arial"/>
        </w:rPr>
      </w:r>
      <w:r w:rsidR="001559CD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Pr="000C656D">
        <w:rPr>
          <w:rFonts w:cs="Arial"/>
        </w:rPr>
        <w:t xml:space="preserve"> </w:t>
      </w:r>
      <w:r>
        <w:rPr>
          <w:rFonts w:cs="Arial"/>
        </w:rPr>
        <w:t xml:space="preserve">andere: </w:t>
      </w:r>
      <w:r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</w:p>
    <w:p w:rsidR="00A60404" w:rsidRDefault="00A60404" w:rsidP="006F0A2C">
      <w:pPr>
        <w:tabs>
          <w:tab w:val="right" w:pos="9600"/>
        </w:tabs>
        <w:ind w:right="-674"/>
        <w:rPr>
          <w:rFonts w:cs="Arial"/>
        </w:rPr>
      </w:pPr>
    </w:p>
    <w:p w:rsidR="006F0A2C" w:rsidRPr="000C656D" w:rsidRDefault="006F0A2C" w:rsidP="006F0A2C">
      <w:pPr>
        <w:tabs>
          <w:tab w:val="right" w:pos="9600"/>
        </w:tabs>
        <w:ind w:right="-674"/>
        <w:rPr>
          <w:rFonts w:cs="Arial"/>
        </w:rPr>
      </w:pPr>
      <w:r w:rsidRPr="000C656D">
        <w:rPr>
          <w:rFonts w:cs="Arial"/>
        </w:rPr>
        <w:t>Firma / Schule / Institution / Fach- Beratungsstelle</w:t>
      </w:r>
      <w:r w:rsidR="008D1D8D" w:rsidRPr="000C656D">
        <w:rPr>
          <w:rFonts w:cs="Arial"/>
        </w:rPr>
        <w:t>:</w:t>
      </w:r>
      <w:r w:rsidRPr="000C656D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6F0207">
        <w:rPr>
          <w:rFonts w:cs="Arial"/>
        </w:rPr>
        <w:instrText xml:space="preserve"> FORMTEXT </w:instrText>
      </w:r>
      <w:r w:rsidR="006F0207">
        <w:rPr>
          <w:rFonts w:cs="Arial"/>
        </w:rPr>
      </w:r>
      <w:r w:rsidR="006F0207">
        <w:rPr>
          <w:rFonts w:cs="Arial"/>
        </w:rPr>
        <w:fldChar w:fldCharType="separate"/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6F0207">
        <w:rPr>
          <w:rFonts w:cs="Arial"/>
        </w:rPr>
        <w:fldChar w:fldCharType="end"/>
      </w:r>
      <w:bookmarkEnd w:id="9"/>
    </w:p>
    <w:p w:rsidR="006F0A2C" w:rsidRPr="000C656D" w:rsidRDefault="000C656D" w:rsidP="006F0A2C">
      <w:pPr>
        <w:tabs>
          <w:tab w:val="right" w:pos="9600"/>
        </w:tabs>
        <w:ind w:right="-674"/>
        <w:rPr>
          <w:rFonts w:cs="Arial"/>
        </w:rPr>
      </w:pPr>
      <w:r w:rsidRPr="000C656D">
        <w:rPr>
          <w:rFonts w:cs="Arial"/>
        </w:rPr>
        <w:t>Ort, Datum:</w:t>
      </w:r>
      <w:r w:rsidR="006F0207">
        <w:rPr>
          <w:rFonts w:cs="Arial"/>
        </w:rPr>
        <w:t xml:space="preserve"> </w:t>
      </w:r>
      <w:r w:rsidR="006F0207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6F0207">
        <w:rPr>
          <w:rFonts w:cs="Arial"/>
        </w:rPr>
        <w:instrText xml:space="preserve"> FORMTEXT </w:instrText>
      </w:r>
      <w:r w:rsidR="006F0207">
        <w:rPr>
          <w:rFonts w:cs="Arial"/>
        </w:rPr>
      </w:r>
      <w:r w:rsidR="006F0207">
        <w:rPr>
          <w:rFonts w:cs="Arial"/>
        </w:rPr>
        <w:fldChar w:fldCharType="separate"/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5B4658">
        <w:rPr>
          <w:rFonts w:cs="Arial"/>
          <w:noProof/>
        </w:rPr>
        <w:t> </w:t>
      </w:r>
      <w:r w:rsidR="006F0207">
        <w:rPr>
          <w:rFonts w:cs="Arial"/>
        </w:rPr>
        <w:fldChar w:fldCharType="end"/>
      </w:r>
      <w:bookmarkEnd w:id="10"/>
    </w:p>
    <w:p w:rsidR="006F0A2C" w:rsidRDefault="006F0A2C" w:rsidP="006F0A2C">
      <w:pPr>
        <w:tabs>
          <w:tab w:val="right" w:pos="9600"/>
        </w:tabs>
        <w:ind w:right="-674"/>
        <w:rPr>
          <w:rFonts w:cs="Arial"/>
          <w:b/>
        </w:rPr>
      </w:pPr>
    </w:p>
    <w:p w:rsidR="005C1950" w:rsidRPr="00666373" w:rsidRDefault="005C1950" w:rsidP="006F0A2C">
      <w:pPr>
        <w:tabs>
          <w:tab w:val="right" w:pos="9600"/>
        </w:tabs>
        <w:ind w:right="-674"/>
        <w:rPr>
          <w:rFonts w:cs="Arial"/>
          <w:b/>
        </w:rPr>
      </w:pPr>
    </w:p>
    <w:p w:rsidR="006F0A2C" w:rsidRPr="00D82708" w:rsidRDefault="006F0A2C" w:rsidP="005C1950">
      <w:pPr>
        <w:spacing w:before="120" w:after="120" w:line="240" w:lineRule="auto"/>
        <w:rPr>
          <w:rFonts w:cs="Arial"/>
          <w:b/>
        </w:rPr>
      </w:pPr>
      <w:r w:rsidRPr="00D82708">
        <w:rPr>
          <w:rFonts w:cs="Arial"/>
          <w:b/>
        </w:rPr>
        <w:t>Persönlichkeitsmerkmale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1276"/>
        <w:gridCol w:w="1276"/>
        <w:gridCol w:w="4110"/>
      </w:tblGrid>
      <w:tr w:rsidR="006F0A2C" w:rsidRPr="00D82708" w:rsidTr="00104640">
        <w:trPr>
          <w:trHeight w:val="51"/>
        </w:trPr>
        <w:tc>
          <w:tcPr>
            <w:tcW w:w="2518" w:type="dxa"/>
            <w:vMerge w:val="restart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Gefährdung, dauerhaft keine Anschlusslösung zu finden, in Bezug auf….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</w:p>
        </w:tc>
      </w:tr>
      <w:tr w:rsidR="006F0A2C" w:rsidRPr="00D82708" w:rsidTr="00777E25">
        <w:tc>
          <w:tcPr>
            <w:tcW w:w="2518" w:type="dxa"/>
            <w:vMerge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Risiken</w:t>
            </w: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Chance</w:t>
            </w:r>
            <w:r>
              <w:rPr>
                <w:rFonts w:cs="Arial"/>
                <w:i/>
                <w:sz w:val="16"/>
                <w:szCs w:val="16"/>
              </w:rPr>
              <w:t>n</w:t>
            </w:r>
            <w:r w:rsidRPr="00D82708">
              <w:rPr>
                <w:rFonts w:cs="Arial"/>
                <w:i/>
                <w:sz w:val="16"/>
                <w:szCs w:val="16"/>
              </w:rPr>
              <w:t xml:space="preserve"> 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Ressource</w:t>
            </w:r>
            <w:r>
              <w:rPr>
                <w:rFonts w:cs="Arial"/>
                <w:i/>
                <w:sz w:val="16"/>
                <w:szCs w:val="16"/>
              </w:rPr>
              <w:t>n</w:t>
            </w:r>
            <w:r w:rsidRPr="00D82708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Bemerkungen</w:t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S</w:t>
            </w:r>
            <w:bookmarkStart w:id="11" w:name="Text1"/>
            <w:r w:rsidRPr="00D82708">
              <w:rPr>
                <w:rFonts w:cs="Arial"/>
                <w:b/>
                <w:i/>
                <w:sz w:val="18"/>
                <w:szCs w:val="18"/>
              </w:rPr>
              <w:t xml:space="preserve">elbstkompetenz </w:t>
            </w:r>
          </w:p>
          <w:p w:rsidR="006F0A2C" w:rsidRPr="00D82708" w:rsidRDefault="006F0A2C" w:rsidP="00FD4BC8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Leistungsbereitschaft, Motivation, Flexibilität, Kreativität, Belastbarkeit, Selbständigkeit, Durch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setzungsvermögen Selbst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einschätzung, Selbstwert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876411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876411">
              <w:rPr>
                <w:rFonts w:cs="Arial"/>
                <w:szCs w:val="24"/>
              </w:rPr>
              <w:t> </w:t>
            </w:r>
            <w:r w:rsidR="00876411">
              <w:rPr>
                <w:rFonts w:cs="Arial"/>
                <w:szCs w:val="24"/>
              </w:rPr>
              <w:t> </w:t>
            </w:r>
            <w:r w:rsidR="00876411">
              <w:rPr>
                <w:rFonts w:cs="Arial"/>
                <w:szCs w:val="24"/>
              </w:rPr>
              <w:t> </w:t>
            </w:r>
            <w:r w:rsidR="00876411">
              <w:rPr>
                <w:rFonts w:cs="Arial"/>
                <w:szCs w:val="24"/>
              </w:rPr>
              <w:t> </w:t>
            </w:r>
            <w:r w:rsidR="00876411">
              <w:rPr>
                <w:rFonts w:cs="Arial"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2"/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Sozialkompetenz</w:t>
            </w:r>
          </w:p>
          <w:p w:rsidR="006F0A2C" w:rsidRPr="00D82708" w:rsidRDefault="006F0A2C" w:rsidP="00FD4BC8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Kommunikations-, Koope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rations-, Konflikt-, Team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fähigkeit, Einfühlungs</w:t>
            </w:r>
            <w:r w:rsidR="00FD4BC8">
              <w:rPr>
                <w:rFonts w:cs="Arial"/>
                <w:i/>
                <w:sz w:val="16"/>
                <w:szCs w:val="16"/>
              </w:rPr>
              <w:t>-v</w:t>
            </w:r>
            <w:r w:rsidRPr="00D82708">
              <w:rPr>
                <w:rFonts w:cs="Arial"/>
                <w:i/>
                <w:sz w:val="16"/>
                <w:szCs w:val="16"/>
              </w:rPr>
              <w:t>ermögen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Fachkompetenz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Ausbildungsstand, Arbeits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menge, Arbeitstempo, Umsetzung in Praxis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Arbeitstugenden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Pünktlichkeit, Sorgfalt, Zuverlässigkeit, Ausdauer.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Erscheinungsbild</w:t>
            </w:r>
            <w:r w:rsidRPr="00D8270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82708">
              <w:rPr>
                <w:rFonts w:cs="Arial"/>
                <w:i/>
                <w:sz w:val="18"/>
                <w:szCs w:val="18"/>
              </w:rPr>
              <w:br/>
            </w:r>
            <w:r w:rsidRPr="00D82708">
              <w:rPr>
                <w:rFonts w:cs="Arial"/>
                <w:i/>
                <w:sz w:val="16"/>
                <w:szCs w:val="16"/>
              </w:rPr>
              <w:t>Sauberkeit, Auffälligkeit, Jugendsubkulturelles Image, Verwahrlosungs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 xml:space="preserve">tendenzen 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rPr>
          <w:cantSplit/>
        </w:trPr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Gesundheitszustand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 xml:space="preserve">Physische Gesundheit , psychische Befindlichkeit, kognitive Entwicklung, Suchtverhalten 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:rsidR="006F0A2C" w:rsidRPr="00D82708" w:rsidRDefault="006F0A2C" w:rsidP="005C1950">
      <w:pPr>
        <w:spacing w:before="120" w:after="120" w:line="240" w:lineRule="auto"/>
        <w:rPr>
          <w:rFonts w:cs="Arial"/>
          <w:b/>
        </w:rPr>
      </w:pPr>
      <w:r w:rsidRPr="00D82708">
        <w:rPr>
          <w:rFonts w:cs="Arial"/>
          <w:b/>
        </w:rPr>
        <w:lastRenderedPageBreak/>
        <w:t>Soziales Umfeld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1276"/>
        <w:gridCol w:w="1276"/>
        <w:gridCol w:w="4110"/>
      </w:tblGrid>
      <w:tr w:rsidR="006F0A2C" w:rsidRPr="00D82708" w:rsidTr="00777E25">
        <w:tc>
          <w:tcPr>
            <w:tcW w:w="2518" w:type="dxa"/>
            <w:vMerge w:val="restart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Gefährdung, dauerhaft keine Anschlusslösung zu finden, in Bezug auf….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</w:p>
        </w:tc>
      </w:tr>
      <w:tr w:rsidR="006F0A2C" w:rsidRPr="00D82708" w:rsidTr="00087385">
        <w:trPr>
          <w:trHeight w:val="340"/>
        </w:trPr>
        <w:tc>
          <w:tcPr>
            <w:tcW w:w="2518" w:type="dxa"/>
            <w:vMerge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087385">
            <w:pPr>
              <w:spacing w:line="240" w:lineRule="auto"/>
              <w:ind w:right="34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Problemfel</w:t>
            </w:r>
            <w:r w:rsidR="00AF61EB">
              <w:rPr>
                <w:rFonts w:cs="Arial"/>
                <w:i/>
                <w:sz w:val="16"/>
                <w:szCs w:val="16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087385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Chance</w:t>
            </w:r>
          </w:p>
          <w:p w:rsidR="006F0A2C" w:rsidRPr="00D82708" w:rsidRDefault="006F0A2C" w:rsidP="00087385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Ressource</w:t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6F0A2C" w:rsidP="00087385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Bemerkungen</w:t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familiärer Hintergrund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 xml:space="preserve">Betreuung, Wohnen, Finanzen, Suchtverhalten, Konflikte, Arbeit, Gesundheit 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kultureller Hintergrund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Deutschkenntnisse, Bildung, Integration</w:t>
            </w:r>
            <w:r>
              <w:rPr>
                <w:rFonts w:cs="Arial"/>
                <w:i/>
                <w:sz w:val="16"/>
                <w:szCs w:val="16"/>
              </w:rPr>
              <w:t>,</w:t>
            </w:r>
            <w:r w:rsidRPr="00D82708">
              <w:rPr>
                <w:rFonts w:cs="Arial"/>
                <w:i/>
                <w:sz w:val="16"/>
                <w:szCs w:val="16"/>
              </w:rPr>
              <w:t xml:space="preserve"> kulturelle/religiöse Er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schwernisse, Kenntnis des dualen Berufsbildungs</w:t>
            </w:r>
            <w:r w:rsidR="00FD4BC8">
              <w:rPr>
                <w:rFonts w:cs="Arial"/>
                <w:i/>
                <w:sz w:val="16"/>
                <w:szCs w:val="16"/>
              </w:rPr>
              <w:t>-</w:t>
            </w:r>
            <w:r w:rsidRPr="00D82708">
              <w:rPr>
                <w:rFonts w:cs="Arial"/>
                <w:i/>
                <w:sz w:val="16"/>
                <w:szCs w:val="16"/>
              </w:rPr>
              <w:t>systems, Bedeutung der Berufslehre.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Freunde/ Peer-Group</w:t>
            </w:r>
          </w:p>
          <w:p w:rsidR="00FD4BC8" w:rsidRDefault="006F0A2C" w:rsidP="00FD4BC8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 xml:space="preserve">Einfluss, Stützung, Abhängigkeit, </w:t>
            </w:r>
            <w:r w:rsidR="00FD4BC8">
              <w:rPr>
                <w:rFonts w:cs="Arial"/>
                <w:i/>
                <w:sz w:val="16"/>
                <w:szCs w:val="16"/>
              </w:rPr>
              <w:t>O</w:t>
            </w:r>
            <w:r w:rsidRPr="00D82708">
              <w:rPr>
                <w:rFonts w:cs="Arial"/>
                <w:i/>
                <w:sz w:val="16"/>
                <w:szCs w:val="16"/>
              </w:rPr>
              <w:t>ffenheit,</w:t>
            </w:r>
          </w:p>
          <w:p w:rsidR="006F0A2C" w:rsidRPr="00D82708" w:rsidRDefault="006F0A2C" w:rsidP="00FD4BC8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 xml:space="preserve">Rückzug, Isolation 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:rsidR="006F0A2C" w:rsidRPr="00D82708" w:rsidRDefault="006F0A2C" w:rsidP="006F0A2C">
      <w:pPr>
        <w:spacing w:line="240" w:lineRule="auto"/>
        <w:rPr>
          <w:rFonts w:cs="Arial"/>
          <w:b/>
        </w:rPr>
      </w:pPr>
    </w:p>
    <w:p w:rsidR="006F0A2C" w:rsidRPr="000C656D" w:rsidRDefault="006F0A2C" w:rsidP="005C1950">
      <w:pPr>
        <w:spacing w:before="120" w:after="120" w:line="240" w:lineRule="auto"/>
        <w:rPr>
          <w:rFonts w:cs="Arial"/>
        </w:rPr>
      </w:pPr>
      <w:r w:rsidRPr="00D82708">
        <w:rPr>
          <w:rFonts w:cs="Arial"/>
          <w:b/>
        </w:rPr>
        <w:t>Berufswahlaktivitäten</w:t>
      </w:r>
      <w:r w:rsidR="008D1D8D">
        <w:rPr>
          <w:rFonts w:cs="Arial"/>
          <w:b/>
        </w:rPr>
        <w:t xml:space="preserve"> </w:t>
      </w:r>
      <w:r w:rsidR="008D1D8D" w:rsidRPr="000C656D">
        <w:rPr>
          <w:rFonts w:cs="Arial"/>
        </w:rPr>
        <w:t>(sofern relevant)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1276"/>
        <w:gridCol w:w="1276"/>
        <w:gridCol w:w="4110"/>
      </w:tblGrid>
      <w:tr w:rsidR="006F0A2C" w:rsidRPr="00D82708" w:rsidTr="00777E25">
        <w:tc>
          <w:tcPr>
            <w:tcW w:w="2518" w:type="dxa"/>
            <w:vMerge w:val="restart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Gefährdung, dauerhaft keine Anschlusslösung zu finden, in Bezug auf….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</w:p>
        </w:tc>
      </w:tr>
      <w:tr w:rsidR="006F0A2C" w:rsidRPr="00D82708" w:rsidTr="00087385">
        <w:trPr>
          <w:trHeight w:val="340"/>
        </w:trPr>
        <w:tc>
          <w:tcPr>
            <w:tcW w:w="2518" w:type="dxa"/>
            <w:vMerge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AF61EB">
            <w:pPr>
              <w:spacing w:line="240" w:lineRule="auto"/>
              <w:ind w:right="34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Problemfeld</w:t>
            </w:r>
          </w:p>
        </w:tc>
        <w:tc>
          <w:tcPr>
            <w:tcW w:w="1276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 xml:space="preserve">Chance 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Ressource</w:t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Bemerkungen</w:t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Berufswunsch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realistische Berufswahl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Berufswahl</w:t>
            </w:r>
            <w:r>
              <w:rPr>
                <w:rFonts w:cs="Arial"/>
                <w:b/>
                <w:i/>
                <w:sz w:val="18"/>
                <w:szCs w:val="18"/>
              </w:rPr>
              <w:t>bereitschaft</w:t>
            </w:r>
            <w:r w:rsidRPr="00D82708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D82708">
              <w:rPr>
                <w:rFonts w:cs="Arial"/>
                <w:i/>
                <w:sz w:val="16"/>
                <w:szCs w:val="16"/>
              </w:rPr>
              <w:t>Interesse an der Berufs</w:t>
            </w:r>
            <w:r w:rsidR="00FD4BC8">
              <w:rPr>
                <w:rFonts w:cs="Arial"/>
                <w:i/>
                <w:sz w:val="16"/>
                <w:szCs w:val="16"/>
              </w:rPr>
              <w:t>-welt/</w:t>
            </w:r>
            <w:r w:rsidRPr="00D82708">
              <w:rPr>
                <w:rFonts w:cs="Arial"/>
                <w:i/>
                <w:sz w:val="16"/>
                <w:szCs w:val="16"/>
              </w:rPr>
              <w:t>am Arbeitsprozess</w:t>
            </w:r>
            <w:r>
              <w:rPr>
                <w:rFonts w:cs="Arial"/>
                <w:i/>
                <w:sz w:val="16"/>
                <w:szCs w:val="16"/>
              </w:rPr>
              <w:t>,</w:t>
            </w:r>
            <w:r w:rsidRPr="00D82708">
              <w:rPr>
                <w:rFonts w:cs="Arial"/>
                <w:i/>
                <w:sz w:val="16"/>
                <w:szCs w:val="16"/>
              </w:rPr>
              <w:t xml:space="preserve"> Motivation, Initiative, Selbständigkeit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Dokumentation des Berufswahlverfahrens im Berufswahl-Ordner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Berufswahlportfolio, Schnupperlehrberichte, Testergebnisse.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Schnupperlehre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Rückmeldungen durch Ausbildner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Qualität der Bewerbung</w:t>
            </w:r>
            <w:r w:rsidRPr="00D82708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D82708">
              <w:rPr>
                <w:rFonts w:cs="Arial"/>
                <w:i/>
                <w:sz w:val="16"/>
                <w:szCs w:val="16"/>
              </w:rPr>
              <w:t>Bewerbungsunterlagen, Vorgehen bei Bewerbung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F0A2C" w:rsidRPr="00D82708" w:rsidTr="00777E25">
        <w:tc>
          <w:tcPr>
            <w:tcW w:w="2518" w:type="dxa"/>
            <w:shd w:val="clear" w:color="auto" w:fill="auto"/>
          </w:tcPr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  <w:r w:rsidRPr="00D82708">
              <w:rPr>
                <w:rFonts w:cs="Arial"/>
                <w:b/>
                <w:i/>
                <w:sz w:val="18"/>
                <w:szCs w:val="18"/>
              </w:rPr>
              <w:t>Inanspruchnahme von Beratung</w:t>
            </w:r>
          </w:p>
          <w:p w:rsidR="006F0A2C" w:rsidRPr="00D82708" w:rsidRDefault="006F0A2C" w:rsidP="000C656D">
            <w:pPr>
              <w:spacing w:line="240" w:lineRule="auto"/>
              <w:ind w:right="142"/>
              <w:rPr>
                <w:rFonts w:cs="Arial"/>
                <w:b/>
                <w:i/>
                <w:sz w:val="16"/>
                <w:szCs w:val="16"/>
              </w:rPr>
            </w:pPr>
            <w:r w:rsidRPr="00D82708">
              <w:rPr>
                <w:rFonts w:cs="Arial"/>
                <w:i/>
                <w:sz w:val="16"/>
                <w:szCs w:val="16"/>
              </w:rPr>
              <w:t>BIZ, Lehrperson</w:t>
            </w:r>
          </w:p>
        </w:tc>
        <w:tc>
          <w:tcPr>
            <w:tcW w:w="1276" w:type="dxa"/>
            <w:shd w:val="clear" w:color="auto" w:fill="FF5050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6F0A2C" w:rsidRPr="00D8270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6F0A2C" w:rsidRPr="00D82708" w:rsidRDefault="00D5341D" w:rsidP="000C656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:rsidR="006F0A2C" w:rsidRPr="00D82708" w:rsidRDefault="006F0A2C" w:rsidP="006F0A2C">
      <w:pPr>
        <w:spacing w:line="240" w:lineRule="auto"/>
        <w:rPr>
          <w:rFonts w:cs="Arial"/>
        </w:rPr>
      </w:pPr>
    </w:p>
    <w:p w:rsidR="000C656D" w:rsidRPr="00E203C8" w:rsidRDefault="000C656D" w:rsidP="005C1950">
      <w:pPr>
        <w:spacing w:before="120" w:after="120" w:line="240" w:lineRule="auto"/>
        <w:outlineLvl w:val="0"/>
        <w:rPr>
          <w:rFonts w:cs="Arial"/>
          <w:b/>
        </w:rPr>
      </w:pPr>
      <w:r>
        <w:rPr>
          <w:rFonts w:cs="Arial"/>
          <w:b/>
        </w:rPr>
        <w:t xml:space="preserve">Handlungskompetenzen bezogen auf Beruf und Arbeit </w:t>
      </w:r>
      <w:r w:rsidRPr="00E203C8">
        <w:rPr>
          <w:rFonts w:cs="Arial"/>
        </w:rPr>
        <w:t xml:space="preserve">(sofern </w:t>
      </w:r>
      <w:r>
        <w:rPr>
          <w:rFonts w:cs="Arial"/>
        </w:rPr>
        <w:t>relevant)</w:t>
      </w: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8"/>
        <w:gridCol w:w="1276"/>
        <w:gridCol w:w="1276"/>
        <w:gridCol w:w="4110"/>
      </w:tblGrid>
      <w:tr w:rsidR="000C656D" w:rsidRPr="00E203C8" w:rsidTr="00777E25">
        <w:tc>
          <w:tcPr>
            <w:tcW w:w="2518" w:type="dxa"/>
            <w:vMerge w:val="restart"/>
            <w:shd w:val="clear" w:color="auto" w:fill="auto"/>
          </w:tcPr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Gefährdung der aktuellen Grundbildung</w:t>
            </w:r>
            <w:r w:rsidRPr="00E203C8">
              <w:rPr>
                <w:rFonts w:cs="Arial"/>
                <w:i/>
                <w:sz w:val="16"/>
                <w:szCs w:val="16"/>
              </w:rPr>
              <w:t xml:space="preserve"> in Bezug auf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</w:p>
        </w:tc>
      </w:tr>
      <w:tr w:rsidR="000C656D" w:rsidRPr="00E203C8" w:rsidTr="00777E25">
        <w:tc>
          <w:tcPr>
            <w:tcW w:w="2518" w:type="dxa"/>
            <w:vMerge/>
            <w:shd w:val="clear" w:color="auto" w:fill="auto"/>
          </w:tcPr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C656D" w:rsidRPr="00E203C8" w:rsidRDefault="000C656D" w:rsidP="00AF61EB">
            <w:pPr>
              <w:spacing w:line="240" w:lineRule="auto"/>
              <w:ind w:right="34"/>
              <w:rPr>
                <w:rFonts w:cs="Arial"/>
                <w:i/>
                <w:sz w:val="16"/>
                <w:szCs w:val="16"/>
              </w:rPr>
            </w:pPr>
            <w:r w:rsidRPr="00E203C8">
              <w:rPr>
                <w:rFonts w:cs="Arial"/>
                <w:i/>
                <w:sz w:val="16"/>
                <w:szCs w:val="16"/>
              </w:rPr>
              <w:t>Problemfeld</w:t>
            </w:r>
          </w:p>
        </w:tc>
        <w:tc>
          <w:tcPr>
            <w:tcW w:w="1276" w:type="dxa"/>
            <w:shd w:val="clear" w:color="auto" w:fill="auto"/>
          </w:tcPr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E203C8">
              <w:rPr>
                <w:rFonts w:cs="Arial"/>
                <w:i/>
                <w:sz w:val="16"/>
                <w:szCs w:val="16"/>
              </w:rPr>
              <w:t xml:space="preserve">Chance </w:t>
            </w:r>
          </w:p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E203C8">
              <w:rPr>
                <w:rFonts w:cs="Arial"/>
                <w:i/>
                <w:sz w:val="16"/>
                <w:szCs w:val="16"/>
              </w:rPr>
              <w:t>Ressource</w:t>
            </w:r>
          </w:p>
        </w:tc>
        <w:tc>
          <w:tcPr>
            <w:tcW w:w="4110" w:type="dxa"/>
            <w:shd w:val="clear" w:color="auto" w:fill="auto"/>
          </w:tcPr>
          <w:p w:rsidR="000C656D" w:rsidRPr="00E203C8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E203C8">
              <w:rPr>
                <w:rFonts w:cs="Arial"/>
                <w:i/>
                <w:sz w:val="16"/>
                <w:szCs w:val="16"/>
              </w:rPr>
              <w:t>Bemerkungen</w:t>
            </w:r>
          </w:p>
        </w:tc>
      </w:tr>
      <w:tr w:rsidR="000C656D" w:rsidRPr="00E203C8" w:rsidTr="00777E25">
        <w:tc>
          <w:tcPr>
            <w:tcW w:w="2518" w:type="dxa"/>
            <w:shd w:val="clear" w:color="auto" w:fill="auto"/>
          </w:tcPr>
          <w:p w:rsidR="000C656D" w:rsidRPr="000C656D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0C656D">
              <w:rPr>
                <w:rFonts w:cs="Arial"/>
                <w:i/>
                <w:sz w:val="16"/>
                <w:szCs w:val="16"/>
              </w:rPr>
              <w:t xml:space="preserve">Arbeitstechnik, vernetztes Denken und Handeln, </w:t>
            </w:r>
          </w:p>
          <w:p w:rsidR="000C656D" w:rsidRPr="000C656D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0C656D">
              <w:rPr>
                <w:rFonts w:cs="Arial"/>
                <w:i/>
                <w:sz w:val="16"/>
                <w:szCs w:val="16"/>
              </w:rPr>
              <w:t>Lern- und Arbeitsstrategie</w:t>
            </w:r>
          </w:p>
        </w:tc>
        <w:tc>
          <w:tcPr>
            <w:tcW w:w="1276" w:type="dxa"/>
            <w:shd w:val="clear" w:color="auto" w:fill="FF5050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C656D" w:rsidRPr="00E203C8" w:rsidTr="00777E25">
        <w:tc>
          <w:tcPr>
            <w:tcW w:w="2518" w:type="dxa"/>
            <w:shd w:val="clear" w:color="auto" w:fill="auto"/>
          </w:tcPr>
          <w:p w:rsidR="000C656D" w:rsidRPr="000C656D" w:rsidRDefault="000C656D" w:rsidP="000C656D">
            <w:pPr>
              <w:spacing w:line="240" w:lineRule="auto"/>
              <w:ind w:right="142"/>
              <w:rPr>
                <w:rFonts w:cs="Arial"/>
                <w:i/>
                <w:sz w:val="18"/>
                <w:szCs w:val="18"/>
              </w:rPr>
            </w:pPr>
            <w:r w:rsidRPr="000C656D">
              <w:rPr>
                <w:rFonts w:cs="Arial"/>
                <w:i/>
                <w:sz w:val="16"/>
                <w:szCs w:val="16"/>
              </w:rPr>
              <w:t>Umgang mit Mitteln und Betriebseinrichtungen</w:t>
            </w:r>
          </w:p>
        </w:tc>
        <w:tc>
          <w:tcPr>
            <w:tcW w:w="1276" w:type="dxa"/>
            <w:shd w:val="clear" w:color="auto" w:fill="FF5050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C656D" w:rsidRPr="00E203C8" w:rsidTr="00777E25">
        <w:tc>
          <w:tcPr>
            <w:tcW w:w="2518" w:type="dxa"/>
            <w:shd w:val="clear" w:color="auto" w:fill="auto"/>
          </w:tcPr>
          <w:p w:rsidR="000C656D" w:rsidRPr="000C656D" w:rsidRDefault="000C656D" w:rsidP="00FD4BC8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0C656D">
              <w:rPr>
                <w:rFonts w:cs="Arial"/>
                <w:i/>
                <w:sz w:val="16"/>
                <w:szCs w:val="16"/>
              </w:rPr>
              <w:t>Eigeninitiative, Verantwortungs</w:t>
            </w:r>
            <w:r w:rsidR="00FD4BC8">
              <w:rPr>
                <w:rFonts w:cs="Arial"/>
                <w:i/>
                <w:sz w:val="16"/>
                <w:szCs w:val="16"/>
              </w:rPr>
              <w:t>bewusstsein</w:t>
            </w:r>
            <w:r w:rsidRPr="000C656D">
              <w:rPr>
                <w:rFonts w:cs="Arial"/>
                <w:i/>
                <w:sz w:val="16"/>
                <w:szCs w:val="16"/>
              </w:rPr>
              <w:t>Termineinhaltung</w:t>
            </w:r>
          </w:p>
        </w:tc>
        <w:tc>
          <w:tcPr>
            <w:tcW w:w="1276" w:type="dxa"/>
            <w:shd w:val="clear" w:color="auto" w:fill="FF5050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0C656D" w:rsidRPr="00E203C8" w:rsidTr="00777E25">
        <w:tc>
          <w:tcPr>
            <w:tcW w:w="2518" w:type="dxa"/>
            <w:shd w:val="clear" w:color="auto" w:fill="auto"/>
          </w:tcPr>
          <w:p w:rsidR="000C656D" w:rsidRPr="000C656D" w:rsidRDefault="000C656D" w:rsidP="000C656D">
            <w:pPr>
              <w:spacing w:line="240" w:lineRule="auto"/>
              <w:ind w:right="142"/>
              <w:rPr>
                <w:rFonts w:cs="Arial"/>
                <w:i/>
                <w:sz w:val="16"/>
                <w:szCs w:val="16"/>
              </w:rPr>
            </w:pPr>
            <w:r w:rsidRPr="000C656D">
              <w:rPr>
                <w:rFonts w:cs="Arial"/>
                <w:i/>
                <w:sz w:val="16"/>
                <w:szCs w:val="16"/>
              </w:rPr>
              <w:t>Einstellung zum Beruf, Begeisterunsfähigkeit</w:t>
            </w:r>
          </w:p>
        </w:tc>
        <w:tc>
          <w:tcPr>
            <w:tcW w:w="1276" w:type="dxa"/>
            <w:shd w:val="clear" w:color="auto" w:fill="FF5050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66FF33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110" w:type="dxa"/>
            <w:shd w:val="clear" w:color="auto" w:fill="auto"/>
          </w:tcPr>
          <w:p w:rsidR="000C656D" w:rsidRPr="00E203C8" w:rsidRDefault="00D5341D" w:rsidP="00D5341D">
            <w:pPr>
              <w:spacing w:line="240" w:lineRule="auto"/>
              <w:ind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 w:rsidR="005B4658"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:rsidR="000C656D" w:rsidRDefault="000C656D" w:rsidP="000C656D">
      <w:pPr>
        <w:spacing w:line="240" w:lineRule="auto"/>
        <w:rPr>
          <w:rFonts w:cs="Arial"/>
        </w:rPr>
      </w:pPr>
    </w:p>
    <w:p w:rsidR="000C656D" w:rsidRDefault="000C656D" w:rsidP="006F0A2C">
      <w:pPr>
        <w:spacing w:line="240" w:lineRule="auto"/>
        <w:rPr>
          <w:rFonts w:cs="Arial"/>
        </w:rPr>
      </w:pPr>
    </w:p>
    <w:p w:rsidR="000C656D" w:rsidRPr="00D82708" w:rsidRDefault="000C656D" w:rsidP="006F0A2C">
      <w:pPr>
        <w:spacing w:line="240" w:lineRule="auto"/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2977"/>
        <w:gridCol w:w="3260"/>
      </w:tblGrid>
      <w:tr w:rsidR="006F0A2C" w:rsidRPr="00D82708" w:rsidTr="005C1950">
        <w:trPr>
          <w:trHeight w:val="340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371E24" w:rsidRPr="00D82708" w:rsidRDefault="006F0A2C" w:rsidP="005C1950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b/>
                <w:szCs w:val="24"/>
              </w:rPr>
            </w:pPr>
            <w:r w:rsidRPr="00D82708">
              <w:rPr>
                <w:rFonts w:cs="Arial"/>
                <w:b/>
                <w:szCs w:val="24"/>
              </w:rPr>
              <w:t xml:space="preserve">Gesamteinschätzung der Gefährdung </w:t>
            </w:r>
          </w:p>
        </w:tc>
      </w:tr>
      <w:tr w:rsidR="006F0A2C" w:rsidRPr="00D82708" w:rsidTr="00777E25">
        <w:tc>
          <w:tcPr>
            <w:tcW w:w="2943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bookmarkEnd w:id="13"/>
            <w:r w:rsidR="006F0A2C" w:rsidRPr="00D82708">
              <w:rPr>
                <w:rFonts w:cs="Arial"/>
                <w:sz w:val="18"/>
                <w:szCs w:val="18"/>
              </w:rPr>
              <w:t xml:space="preserve"> geringe Gefährdung</w:t>
            </w:r>
          </w:p>
        </w:tc>
        <w:tc>
          <w:tcPr>
            <w:tcW w:w="2977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Gefährdung</w:t>
            </w:r>
            <w:r w:rsidR="006F0A2C">
              <w:rPr>
                <w:rFonts w:cs="Arial"/>
                <w:sz w:val="18"/>
                <w:szCs w:val="18"/>
              </w:rPr>
              <w:t xml:space="preserve"> gegeben</w:t>
            </w:r>
          </w:p>
        </w:tc>
        <w:tc>
          <w:tcPr>
            <w:tcW w:w="3260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Gefährdung </w:t>
            </w:r>
            <w:r w:rsidR="006F0A2C">
              <w:rPr>
                <w:rFonts w:cs="Arial"/>
                <w:sz w:val="18"/>
                <w:szCs w:val="18"/>
              </w:rPr>
              <w:t>ausgeprägt</w:t>
            </w:r>
          </w:p>
        </w:tc>
      </w:tr>
      <w:bookmarkEnd w:id="0"/>
    </w:tbl>
    <w:p w:rsidR="006F0A2C" w:rsidRPr="00D82708" w:rsidRDefault="006F0A2C" w:rsidP="006F0A2C">
      <w:pPr>
        <w:tabs>
          <w:tab w:val="right" w:pos="9600"/>
        </w:tabs>
        <w:spacing w:line="240" w:lineRule="auto"/>
        <w:ind w:right="-674"/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2977"/>
        <w:gridCol w:w="3260"/>
      </w:tblGrid>
      <w:tr w:rsidR="006F0A2C" w:rsidRPr="005C1950" w:rsidTr="005C1950">
        <w:trPr>
          <w:trHeight w:val="340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371E24" w:rsidRPr="00D82708" w:rsidRDefault="006F0A2C" w:rsidP="005C1950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b/>
                <w:szCs w:val="24"/>
              </w:rPr>
            </w:pPr>
            <w:r w:rsidRPr="00D82708">
              <w:rPr>
                <w:rFonts w:cs="Arial"/>
                <w:b/>
                <w:szCs w:val="24"/>
              </w:rPr>
              <w:t>Einschätzung der Motivation des Jugendlichen für ein Case Management</w:t>
            </w:r>
          </w:p>
        </w:tc>
      </w:tr>
      <w:tr w:rsidR="006F0A2C" w:rsidRPr="00D82708" w:rsidTr="00777E25">
        <w:tc>
          <w:tcPr>
            <w:tcW w:w="2943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</w:t>
            </w:r>
            <w:r w:rsidR="006F0A2C">
              <w:rPr>
                <w:rFonts w:cs="Arial"/>
                <w:sz w:val="18"/>
                <w:szCs w:val="18"/>
              </w:rPr>
              <w:t>kaum</w:t>
            </w:r>
            <w:r w:rsidR="006F0A2C" w:rsidRPr="00D82708">
              <w:rPr>
                <w:rFonts w:cs="Arial"/>
                <w:sz w:val="18"/>
                <w:szCs w:val="18"/>
              </w:rPr>
              <w:t xml:space="preserve"> vorhanden</w:t>
            </w:r>
          </w:p>
        </w:tc>
        <w:tc>
          <w:tcPr>
            <w:tcW w:w="2977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g</w:t>
            </w:r>
            <w:r w:rsidR="006F0A2C" w:rsidRPr="00D82708">
              <w:rPr>
                <w:rFonts w:cs="Arial"/>
                <w:sz w:val="18"/>
                <w:szCs w:val="18"/>
              </w:rPr>
              <w:t>ering bis mittel</w:t>
            </w:r>
          </w:p>
        </w:tc>
        <w:tc>
          <w:tcPr>
            <w:tcW w:w="3260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hoch bis sehr hoch </w:t>
            </w:r>
          </w:p>
        </w:tc>
      </w:tr>
    </w:tbl>
    <w:p w:rsidR="006F0A2C" w:rsidRPr="00D82708" w:rsidRDefault="006F0A2C" w:rsidP="006F0A2C">
      <w:pPr>
        <w:tabs>
          <w:tab w:val="right" w:pos="9600"/>
        </w:tabs>
        <w:spacing w:line="240" w:lineRule="auto"/>
        <w:ind w:right="-674"/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2977"/>
        <w:gridCol w:w="3260"/>
      </w:tblGrid>
      <w:tr w:rsidR="006F0A2C" w:rsidRPr="00D82708" w:rsidTr="005C1950">
        <w:trPr>
          <w:trHeight w:val="340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6F0A2C" w:rsidRPr="00D82708" w:rsidRDefault="006F0A2C" w:rsidP="005C1950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b/>
                <w:szCs w:val="24"/>
              </w:rPr>
            </w:pPr>
            <w:r w:rsidRPr="00D82708">
              <w:rPr>
                <w:rFonts w:cs="Arial"/>
                <w:b/>
                <w:szCs w:val="24"/>
              </w:rPr>
              <w:t>Einschätzung der Erfolgschance bei Aufnahme in das Case Management</w:t>
            </w:r>
          </w:p>
        </w:tc>
      </w:tr>
      <w:tr w:rsidR="006F0A2C" w:rsidRPr="00D82708" w:rsidTr="00777E25">
        <w:tc>
          <w:tcPr>
            <w:tcW w:w="2943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geringe Chance</w:t>
            </w:r>
          </w:p>
        </w:tc>
        <w:tc>
          <w:tcPr>
            <w:tcW w:w="2977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97F10">
              <w:rPr>
                <w:rFonts w:cs="Arial"/>
                <w:sz w:val="18"/>
                <w:szCs w:val="18"/>
              </w:rPr>
              <w:t>k</w:t>
            </w:r>
            <w:r w:rsidR="006F0A2C" w:rsidRPr="00D82708">
              <w:rPr>
                <w:rFonts w:cs="Arial"/>
                <w:sz w:val="18"/>
                <w:szCs w:val="18"/>
              </w:rPr>
              <w:t>leine bis mittlere Chance</w:t>
            </w:r>
          </w:p>
        </w:tc>
        <w:tc>
          <w:tcPr>
            <w:tcW w:w="3260" w:type="dxa"/>
            <w:shd w:val="clear" w:color="auto" w:fill="auto"/>
          </w:tcPr>
          <w:p w:rsidR="006F0A2C" w:rsidRPr="00D82708" w:rsidRDefault="00D5341D" w:rsidP="000C656D">
            <w:pPr>
              <w:tabs>
                <w:tab w:val="right" w:leader="dot" w:pos="4743"/>
              </w:tabs>
              <w:spacing w:line="240" w:lineRule="auto"/>
              <w:ind w:left="240" w:hanging="240"/>
              <w:rPr>
                <w:rFonts w:cs="Arial"/>
                <w:sz w:val="18"/>
                <w:szCs w:val="18"/>
              </w:rPr>
            </w:pPr>
            <w:r w:rsidRPr="00D5341D">
              <w:rPr>
                <w:rFonts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41D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1559CD">
              <w:rPr>
                <w:rFonts w:cs="Arial"/>
                <w:sz w:val="32"/>
                <w:szCs w:val="32"/>
              </w:rPr>
            </w:r>
            <w:r w:rsidR="001559CD">
              <w:rPr>
                <w:rFonts w:cs="Arial"/>
                <w:sz w:val="32"/>
                <w:szCs w:val="32"/>
              </w:rPr>
              <w:fldChar w:fldCharType="separate"/>
            </w:r>
            <w:r w:rsidRPr="00D5341D">
              <w:rPr>
                <w:rFonts w:cs="Arial"/>
                <w:sz w:val="32"/>
                <w:szCs w:val="32"/>
              </w:rPr>
              <w:fldChar w:fldCharType="end"/>
            </w:r>
            <w:r w:rsidR="006F0A2C" w:rsidRPr="00D82708">
              <w:rPr>
                <w:rFonts w:cs="Arial"/>
                <w:sz w:val="18"/>
                <w:szCs w:val="18"/>
              </w:rPr>
              <w:t xml:space="preserve"> hohe Chance</w:t>
            </w:r>
          </w:p>
        </w:tc>
      </w:tr>
    </w:tbl>
    <w:p w:rsidR="006F0A2C" w:rsidRDefault="006F0A2C" w:rsidP="006F0A2C">
      <w:pPr>
        <w:tabs>
          <w:tab w:val="right" w:pos="9600"/>
        </w:tabs>
        <w:ind w:right="-674"/>
      </w:pPr>
    </w:p>
    <w:p w:rsidR="006F0A2C" w:rsidRDefault="006F0A2C" w:rsidP="006F0A2C">
      <w:pPr>
        <w:tabs>
          <w:tab w:val="right" w:pos="9600"/>
        </w:tabs>
        <w:ind w:right="-674"/>
      </w:pPr>
    </w:p>
    <w:p w:rsidR="002E6C5D" w:rsidRDefault="002E6C5D"/>
    <w:sectPr w:rsidR="002E6C5D" w:rsidSect="00777E25">
      <w:footerReference w:type="default" r:id="rId6"/>
      <w:headerReference w:type="first" r:id="rId7"/>
      <w:footerReference w:type="first" r:id="rId8"/>
      <w:pgSz w:w="11906" w:h="16838" w:code="9"/>
      <w:pgMar w:top="1560" w:right="90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A9D" w:rsidRDefault="00475A9D">
      <w:r>
        <w:separator/>
      </w:r>
    </w:p>
  </w:endnote>
  <w:endnote w:type="continuationSeparator" w:id="0">
    <w:p w:rsidR="00475A9D" w:rsidRDefault="0047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E24" w:rsidRDefault="00777E25" w:rsidP="001914CF">
    <w:pPr>
      <w:pStyle w:val="Fuzeile"/>
      <w:tabs>
        <w:tab w:val="center" w:pos="4111"/>
        <w:tab w:val="left" w:pos="567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1C270B" w:rsidRPr="001C270B">
      <w:rPr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60"/>
      <w:gridCol w:w="3405"/>
    </w:tblGrid>
    <w:tr w:rsidR="005B4658" w:rsidTr="00F047D3">
      <w:tc>
        <w:tcPr>
          <w:tcW w:w="6660" w:type="dxa"/>
          <w:vAlign w:val="bottom"/>
        </w:tcPr>
        <w:bookmarkStart w:id="14" w:name="BkmDateiname"/>
        <w:p w:rsidR="005B4658" w:rsidRDefault="005B4658" w:rsidP="000C656D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FD4BC8">
            <w:t>07 Beurteilungsinstrument Sek Ii</w:t>
          </w:r>
          <w:r>
            <w:fldChar w:fldCharType="end"/>
          </w:r>
          <w:bookmarkEnd w:id="14"/>
        </w:p>
      </w:tc>
      <w:tc>
        <w:tcPr>
          <w:tcW w:w="3405" w:type="dxa"/>
          <w:vAlign w:val="bottom"/>
        </w:tcPr>
        <w:p w:rsidR="005B4658" w:rsidRDefault="00D52529" w:rsidP="000C656D">
          <w:pPr>
            <w:pStyle w:val="Kopfzeile"/>
          </w:pPr>
          <w:bookmarkStart w:id="15" w:name="BkmAdresse"/>
          <w:r>
            <w:t>Landis + Gyr-Strasse 1</w:t>
          </w:r>
          <w:r w:rsidR="005B4658">
            <w:t>, 6300 Zug</w:t>
          </w:r>
        </w:p>
        <w:p w:rsidR="005B4658" w:rsidRDefault="005B4658" w:rsidP="000C656D">
          <w:pPr>
            <w:pStyle w:val="Kopfzeile"/>
          </w:pPr>
          <w:r>
            <w:t xml:space="preserve">T 041 724 </w:t>
          </w:r>
          <w:r w:rsidR="00D52529">
            <w:t>14 90, F 041 724 14 9</w:t>
          </w:r>
          <w:r>
            <w:t>9</w:t>
          </w:r>
        </w:p>
        <w:bookmarkEnd w:id="15"/>
        <w:p w:rsidR="005B4658" w:rsidRDefault="005B4658" w:rsidP="000C656D">
          <w:pPr>
            <w:pStyle w:val="Kopfzeile"/>
          </w:pPr>
          <w:r w:rsidRPr="00D055EC">
            <w:t>www.cm-zg.ch</w:t>
          </w:r>
          <w:r>
            <w:t xml:space="preserve">, </w:t>
          </w:r>
          <w:r w:rsidRPr="00D055EC">
            <w:t>info@cm-zg.ch</w:t>
          </w:r>
          <w:r>
            <w:t xml:space="preserve"> </w:t>
          </w:r>
        </w:p>
      </w:tc>
    </w:tr>
  </w:tbl>
  <w:p w:rsidR="005B4658" w:rsidRPr="00314874" w:rsidRDefault="005B4658" w:rsidP="000C656D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A9D" w:rsidRDefault="00475A9D">
      <w:r>
        <w:separator/>
      </w:r>
    </w:p>
  </w:footnote>
  <w:footnote w:type="continuationSeparator" w:id="0">
    <w:p w:rsidR="00475A9D" w:rsidRDefault="0047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25" w:rsidRDefault="00777E25" w:rsidP="00777E25">
    <w:pPr>
      <w:pStyle w:val="Kopfzeile"/>
      <w:tabs>
        <w:tab w:val="left" w:pos="5670"/>
      </w:tabs>
      <w:spacing w:line="120" w:lineRule="exact"/>
      <w:ind w:firstLine="5664"/>
      <w:rPr>
        <w:sz w:val="20"/>
      </w:rPr>
    </w:pPr>
    <w:r>
      <w:rPr>
        <w:sz w:val="20"/>
      </w:rPr>
      <w:drawing>
        <wp:anchor distT="0" distB="0" distL="114300" distR="114300" simplePos="0" relativeHeight="251659264" behindDoc="1" locked="0" layoutInCell="1" allowOverlap="1" wp14:anchorId="092780AD" wp14:editId="4B803348">
          <wp:simplePos x="0" y="0"/>
          <wp:positionH relativeFrom="column">
            <wp:posOffset>-803275</wp:posOffset>
          </wp:positionH>
          <wp:positionV relativeFrom="paragraph">
            <wp:posOffset>-2540</wp:posOffset>
          </wp:positionV>
          <wp:extent cx="1493520" cy="377825"/>
          <wp:effectExtent l="0" t="0" r="0" b="3175"/>
          <wp:wrapThrough wrapText="bothSides">
            <wp:wrapPolygon edited="0">
              <wp:start x="0" y="0"/>
              <wp:lineTo x="0" y="20692"/>
              <wp:lineTo x="21214" y="20692"/>
              <wp:lineTo x="21214" y="0"/>
              <wp:lineTo x="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Unterstuetzt vom Kanton Zug - s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7E25" w:rsidRDefault="00777E25" w:rsidP="00777E25">
    <w:pPr>
      <w:pStyle w:val="Kopfzeile"/>
      <w:tabs>
        <w:tab w:val="left" w:pos="5670"/>
      </w:tabs>
      <w:ind w:firstLine="5664"/>
      <w:rPr>
        <w:sz w:val="20"/>
      </w:rPr>
    </w:pPr>
    <w:r>
      <w:rPr>
        <w:sz w:val="20"/>
      </w:rPr>
      <w:t>Case Management Berufsbildung</w:t>
    </w:r>
  </w:p>
  <w:p w:rsidR="005B4658" w:rsidRPr="00777E25" w:rsidRDefault="00777E25" w:rsidP="00777E25">
    <w:pPr>
      <w:pStyle w:val="Kopfzeile"/>
      <w:tabs>
        <w:tab w:val="left" w:pos="1701"/>
        <w:tab w:val="left" w:pos="5670"/>
      </w:tabs>
      <w:rPr>
        <w:sz w:val="20"/>
      </w:rPr>
    </w:pPr>
    <w:r>
      <w:rPr>
        <w:sz w:val="20"/>
      </w:rPr>
      <w:tab/>
    </w:r>
    <w:r>
      <w:rPr>
        <w:sz w:val="20"/>
      </w:rPr>
      <w:tab/>
      <w:t>Kanton Zug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2C"/>
    <w:rsid w:val="00002291"/>
    <w:rsid w:val="00016D1F"/>
    <w:rsid w:val="00073549"/>
    <w:rsid w:val="00087385"/>
    <w:rsid w:val="00096BB4"/>
    <w:rsid w:val="0009745D"/>
    <w:rsid w:val="000A7AA1"/>
    <w:rsid w:val="000C656D"/>
    <w:rsid w:val="000D3226"/>
    <w:rsid w:val="000E1344"/>
    <w:rsid w:val="000F0296"/>
    <w:rsid w:val="00104640"/>
    <w:rsid w:val="00112B34"/>
    <w:rsid w:val="00144079"/>
    <w:rsid w:val="001559CD"/>
    <w:rsid w:val="00156C29"/>
    <w:rsid w:val="001712D9"/>
    <w:rsid w:val="00184D41"/>
    <w:rsid w:val="001914CF"/>
    <w:rsid w:val="001950F9"/>
    <w:rsid w:val="001B1B8B"/>
    <w:rsid w:val="001C270B"/>
    <w:rsid w:val="001D2F9A"/>
    <w:rsid w:val="002228EC"/>
    <w:rsid w:val="00224171"/>
    <w:rsid w:val="00234C2F"/>
    <w:rsid w:val="00251D16"/>
    <w:rsid w:val="0026672F"/>
    <w:rsid w:val="002B1D6A"/>
    <w:rsid w:val="002D7F34"/>
    <w:rsid w:val="002E6C5D"/>
    <w:rsid w:val="002F65F9"/>
    <w:rsid w:val="00324D1C"/>
    <w:rsid w:val="00326594"/>
    <w:rsid w:val="0033511A"/>
    <w:rsid w:val="00342E8B"/>
    <w:rsid w:val="00356480"/>
    <w:rsid w:val="00371E24"/>
    <w:rsid w:val="00373336"/>
    <w:rsid w:val="00387DFD"/>
    <w:rsid w:val="003C3E46"/>
    <w:rsid w:val="003D7894"/>
    <w:rsid w:val="00402A0B"/>
    <w:rsid w:val="00404051"/>
    <w:rsid w:val="004074D3"/>
    <w:rsid w:val="0044385E"/>
    <w:rsid w:val="00451008"/>
    <w:rsid w:val="004510B0"/>
    <w:rsid w:val="00462B6E"/>
    <w:rsid w:val="00472882"/>
    <w:rsid w:val="00475A9D"/>
    <w:rsid w:val="004839B4"/>
    <w:rsid w:val="004E1305"/>
    <w:rsid w:val="004E5114"/>
    <w:rsid w:val="00505CE2"/>
    <w:rsid w:val="0051468A"/>
    <w:rsid w:val="00531367"/>
    <w:rsid w:val="005379D5"/>
    <w:rsid w:val="00571DC8"/>
    <w:rsid w:val="00580EC5"/>
    <w:rsid w:val="005A3045"/>
    <w:rsid w:val="005B4658"/>
    <w:rsid w:val="005C1950"/>
    <w:rsid w:val="005D27DA"/>
    <w:rsid w:val="005E339C"/>
    <w:rsid w:val="0061327B"/>
    <w:rsid w:val="006238FB"/>
    <w:rsid w:val="00650BAF"/>
    <w:rsid w:val="00662800"/>
    <w:rsid w:val="006776C8"/>
    <w:rsid w:val="0068116D"/>
    <w:rsid w:val="006B0FE2"/>
    <w:rsid w:val="006C4BC7"/>
    <w:rsid w:val="006C7EE8"/>
    <w:rsid w:val="006E695C"/>
    <w:rsid w:val="006F0207"/>
    <w:rsid w:val="006F0A2C"/>
    <w:rsid w:val="0073083B"/>
    <w:rsid w:val="00760D47"/>
    <w:rsid w:val="00777E25"/>
    <w:rsid w:val="007B5A22"/>
    <w:rsid w:val="007D5532"/>
    <w:rsid w:val="007E7FF3"/>
    <w:rsid w:val="007F08C2"/>
    <w:rsid w:val="007F41ED"/>
    <w:rsid w:val="0081401F"/>
    <w:rsid w:val="00814157"/>
    <w:rsid w:val="008148BD"/>
    <w:rsid w:val="008665D0"/>
    <w:rsid w:val="0087114C"/>
    <w:rsid w:val="00876411"/>
    <w:rsid w:val="0088380A"/>
    <w:rsid w:val="008918FC"/>
    <w:rsid w:val="008A11BF"/>
    <w:rsid w:val="008A18DE"/>
    <w:rsid w:val="008B0243"/>
    <w:rsid w:val="008B6EA2"/>
    <w:rsid w:val="008C2330"/>
    <w:rsid w:val="008D1D8D"/>
    <w:rsid w:val="009230FF"/>
    <w:rsid w:val="00933566"/>
    <w:rsid w:val="009457AD"/>
    <w:rsid w:val="0095497D"/>
    <w:rsid w:val="00997A48"/>
    <w:rsid w:val="009A263C"/>
    <w:rsid w:val="009A3572"/>
    <w:rsid w:val="009A4D6C"/>
    <w:rsid w:val="00A0163B"/>
    <w:rsid w:val="00A116C4"/>
    <w:rsid w:val="00A137D2"/>
    <w:rsid w:val="00A366F0"/>
    <w:rsid w:val="00A60404"/>
    <w:rsid w:val="00A70D75"/>
    <w:rsid w:val="00A76957"/>
    <w:rsid w:val="00AB2416"/>
    <w:rsid w:val="00AF61EB"/>
    <w:rsid w:val="00B02118"/>
    <w:rsid w:val="00B34B0D"/>
    <w:rsid w:val="00B670E9"/>
    <w:rsid w:val="00B9342F"/>
    <w:rsid w:val="00C15CCE"/>
    <w:rsid w:val="00C4088D"/>
    <w:rsid w:val="00C87F6E"/>
    <w:rsid w:val="00C97F10"/>
    <w:rsid w:val="00CB6969"/>
    <w:rsid w:val="00CD000D"/>
    <w:rsid w:val="00CF76E2"/>
    <w:rsid w:val="00D27062"/>
    <w:rsid w:val="00D453FA"/>
    <w:rsid w:val="00D52529"/>
    <w:rsid w:val="00D5341D"/>
    <w:rsid w:val="00D6600E"/>
    <w:rsid w:val="00D919F4"/>
    <w:rsid w:val="00DA6BF5"/>
    <w:rsid w:val="00DB5F29"/>
    <w:rsid w:val="00DD325B"/>
    <w:rsid w:val="00DF015C"/>
    <w:rsid w:val="00DF0461"/>
    <w:rsid w:val="00E200B9"/>
    <w:rsid w:val="00E5119E"/>
    <w:rsid w:val="00E5361D"/>
    <w:rsid w:val="00E7397D"/>
    <w:rsid w:val="00EB604B"/>
    <w:rsid w:val="00ED793C"/>
    <w:rsid w:val="00F01B8C"/>
    <w:rsid w:val="00F047D3"/>
    <w:rsid w:val="00F116DA"/>
    <w:rsid w:val="00F17E98"/>
    <w:rsid w:val="00F22278"/>
    <w:rsid w:val="00F23554"/>
    <w:rsid w:val="00F25A68"/>
    <w:rsid w:val="00F5012B"/>
    <w:rsid w:val="00F72DFB"/>
    <w:rsid w:val="00FA6A82"/>
    <w:rsid w:val="00FC783F"/>
    <w:rsid w:val="00FD4BC8"/>
    <w:rsid w:val="00FE0CE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  <w15:docId w15:val="{2B2B1DA1-FC6D-4369-8AAD-03E5E735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F0A2C"/>
    <w:pPr>
      <w:spacing w:line="280" w:lineRule="atLeast"/>
    </w:pPr>
    <w:rPr>
      <w:rFonts w:ascii="Arial" w:hAnsi="Arial"/>
      <w:spacing w:val="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F0A2C"/>
    <w:pPr>
      <w:spacing w:line="220" w:lineRule="atLeast"/>
    </w:pPr>
    <w:rPr>
      <w:noProof/>
      <w:sz w:val="16"/>
    </w:rPr>
  </w:style>
  <w:style w:type="paragraph" w:styleId="Fuzeile">
    <w:name w:val="footer"/>
    <w:basedOn w:val="Standard"/>
    <w:link w:val="FuzeileZchn"/>
    <w:uiPriority w:val="99"/>
    <w:rsid w:val="006F0A2C"/>
    <w:pPr>
      <w:spacing w:line="220" w:lineRule="atLeast"/>
    </w:pPr>
    <w:rPr>
      <w:noProof/>
      <w:sz w:val="16"/>
    </w:rPr>
  </w:style>
  <w:style w:type="paragraph" w:customStyle="1" w:styleId="Blindzeile">
    <w:name w:val="Blindzeile"/>
    <w:basedOn w:val="Standard"/>
    <w:rsid w:val="006F0A2C"/>
    <w:pPr>
      <w:spacing w:line="240" w:lineRule="auto"/>
    </w:pPr>
    <w:rPr>
      <w:noProof/>
      <w:sz w:val="2"/>
      <w:szCs w:val="2"/>
    </w:rPr>
  </w:style>
  <w:style w:type="paragraph" w:customStyle="1" w:styleId="Dateiname">
    <w:name w:val="Dateiname"/>
    <w:basedOn w:val="Fuzeile"/>
    <w:rsid w:val="006F0A2C"/>
    <w:rPr>
      <w:spacing w:val="0"/>
      <w:sz w:val="14"/>
      <w:szCs w:val="14"/>
    </w:rPr>
  </w:style>
  <w:style w:type="paragraph" w:customStyle="1" w:styleId="Fliesstext1">
    <w:name w:val="Fliesstext 1"/>
    <w:aliases w:val="ft1"/>
    <w:basedOn w:val="Standard"/>
    <w:link w:val="Fliesstext1Zchn"/>
    <w:rsid w:val="006F0A2C"/>
    <w:pPr>
      <w:tabs>
        <w:tab w:val="right" w:pos="10206"/>
      </w:tabs>
      <w:overflowPunct w:val="0"/>
      <w:autoSpaceDE w:val="0"/>
      <w:autoSpaceDN w:val="0"/>
      <w:adjustRightInd w:val="0"/>
      <w:spacing w:after="120" w:line="280" w:lineRule="exact"/>
      <w:textAlignment w:val="baseline"/>
    </w:pPr>
    <w:rPr>
      <w:rFonts w:cs="Arial"/>
      <w:spacing w:val="0"/>
      <w:sz w:val="22"/>
      <w:szCs w:val="22"/>
      <w:lang w:eastAsia="de-DE"/>
    </w:rPr>
  </w:style>
  <w:style w:type="character" w:customStyle="1" w:styleId="Fliesstext1Zchn">
    <w:name w:val="Fliesstext 1 Zchn"/>
    <w:aliases w:val="ft1 Zchn"/>
    <w:link w:val="Fliesstext1"/>
    <w:rsid w:val="006F0A2C"/>
    <w:rPr>
      <w:rFonts w:ascii="Arial" w:hAnsi="Arial" w:cs="Arial"/>
      <w:sz w:val="22"/>
      <w:szCs w:val="22"/>
      <w:lang w:val="de-CH" w:eastAsia="de-DE" w:bidi="ar-SA"/>
    </w:rPr>
  </w:style>
  <w:style w:type="paragraph" w:styleId="Sprechblasentext">
    <w:name w:val="Balloon Text"/>
    <w:basedOn w:val="Standard"/>
    <w:link w:val="SprechblasentextZchn"/>
    <w:rsid w:val="00373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73336"/>
    <w:rPr>
      <w:rFonts w:ascii="Tahoma" w:hAnsi="Tahoma" w:cs="Tahoma"/>
      <w:spacing w:val="6"/>
      <w:sz w:val="16"/>
      <w:szCs w:val="16"/>
    </w:rPr>
  </w:style>
  <w:style w:type="character" w:customStyle="1" w:styleId="FuzeileZchn">
    <w:name w:val="Fußzeile Zchn"/>
    <w:link w:val="Fuzeile"/>
    <w:uiPriority w:val="99"/>
    <w:rsid w:val="00371E24"/>
    <w:rPr>
      <w:rFonts w:ascii="Arial" w:hAnsi="Arial"/>
      <w:noProof/>
      <w:spacing w:val="6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77E25"/>
    <w:rPr>
      <w:rFonts w:ascii="Arial" w:hAnsi="Arial"/>
      <w:noProof/>
      <w:spacing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1D48B6DE.dotm</Template>
  <TotalTime>0</TotalTime>
  <Pages>3</Pages>
  <Words>690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Beurteilungsinstrument zur Einschätzung der Gefährdung Jugendlicher</vt:lpstr>
    </vt:vector>
  </TitlesOfParts>
  <Company>bildxzug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Beurteilungsinstrument zur Einschätzung der Gefährdung Jugendlicher</dc:title>
  <dc:creator>Susanne Jenny</dc:creator>
  <cp:lastModifiedBy>Cornelia Bänninger</cp:lastModifiedBy>
  <cp:revision>2</cp:revision>
  <cp:lastPrinted>2011-06-09T14:20:00Z</cp:lastPrinted>
  <dcterms:created xsi:type="dcterms:W3CDTF">2020-07-16T19:19:00Z</dcterms:created>
  <dcterms:modified xsi:type="dcterms:W3CDTF">2020-07-16T19:19:00Z</dcterms:modified>
</cp:coreProperties>
</file>